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2" w:rsidRDefault="00650ABF">
      <w:bookmarkStart w:id="0" w:name="_GoBack"/>
      <w:r>
        <w:t>2013 - associate professor</w:t>
      </w:r>
      <w:r>
        <w:br/>
        <w:t>Since 2007 onwards - seminars in otorhinolaryngology and dental materials</w:t>
      </w:r>
      <w:r>
        <w:br/>
        <w:t>Since 2013 onwards - optional subject</w:t>
      </w:r>
      <w:proofErr w:type="gramStart"/>
      <w:r>
        <w:t>:</w:t>
      </w:r>
      <w:proofErr w:type="gramEnd"/>
      <w:r>
        <w:br/>
        <w:t>Obstructive sleep apnea and snoring - diagnosis, treatment, and prevention</w:t>
      </w:r>
      <w:bookmarkEnd w:id="0"/>
    </w:p>
    <w:sectPr w:rsidR="0045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BF"/>
    <w:rsid w:val="00650ABF"/>
    <w:rsid w:val="00D01D1C"/>
    <w:rsid w:val="00D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81C53-D0F6-4857-B2DC-3D1C9CED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2018-03-13T20:55:00Z</dcterms:created>
  <dcterms:modified xsi:type="dcterms:W3CDTF">2018-03-13T20:56:00Z</dcterms:modified>
</cp:coreProperties>
</file>